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附件2：第十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届“优秀皮书报告奖” 获奖名单</w:t>
      </w:r>
    </w:p>
    <w:p>
      <w:pPr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等奖（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篇）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6"/>
        <w:gridCol w:w="2153"/>
        <w:gridCol w:w="2073"/>
        <w:gridCol w:w="1282"/>
        <w:gridCol w:w="11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报告名称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皮书名称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作者所在单位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2023年中国经济形势分析与政策建议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《经济蓝皮书：2023年中国经济形势分析与预测》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中国社会科学院宏观经济研究智库课题组，执笔人：李雪松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数字经济助力乡村振兴：现状、模式与挑战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《数字经济蓝皮书：中国数字经济高质量发展报告（2023）：数字经济助力乡村振兴》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课题组：何德旭 沈建光 郑联盛 朱太辉 张冲 王文汇 曾敏 田家鑫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中国社会科学院财经战略研究院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中国经济特区产业绿色转型发展报告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《经济特区蓝皮书：中国经济特区发展报告（2022～2023）》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袁易明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杜亭亭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深圳大学中国经济特区研究中心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中国式现代化与长三角高质量一体化发展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《长三角蓝皮书：长三角高质量一体化研究报告（2023）》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王德忠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汤蕴懿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宗传宏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康江江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上海社会科学院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区域与城市经济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2023年中国制造业数字化创新报告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《制造业蓝皮书：中国制造业数字化创新报告（2023）》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谢卫红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闫成银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邹玉坤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王忠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广东工业大学经济学院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2022年深化医改进展与成效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《医改蓝皮书：中国医改发展报告（2023）》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中国医学科学院医学信息研究所课题组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中国医学科学院医学信息研究所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2023年中国能源高质量发展评价报告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《能源蓝皮书：中国能源发展前沿报告（2023）》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中国社会科学院工业经济研究所课题组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中国社会科学院工业经济研究所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2022年中国城市女性及家庭消费状况调查报告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《女性生活蓝皮书：中国女性生活状况报告No.16（2023）》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华坤女性消费指导中心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中国妇女杂志社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中国式现代化背景下中国人权事业的高质量发展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《人权蓝皮书：中国人权事业发展报告NO. 13（2023）》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李君如 常健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中国人权研究会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2020～2022年中国纪录片发展报告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《纪录片蓝皮书：中国纪录片发展报告（2022-2023）》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何苏六 韩飞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中国传媒大学新闻传播学部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2022年全球电影产业发展报告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《电影蓝皮书：全球电影产业发展报告（2023）》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牛兴侦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青岛电影学院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欧洲经济：在乌克兰危机冲击下艰难前行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《欧洲蓝皮书：欧洲发展报告（2022~2023）》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孙彦红 杨成玉 孙雅雯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中国社会科学院欧洲研究所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国别与区域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自民党内派系政治的变动及其对“安倍路线”影响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《日本蓝皮书：日本研究报告（2023）》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孟明铭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中国社会科学院日本研究所政治研究室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国别与区域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金融制裁对国际货币体系的影响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《世界经济黄皮书：2023年世界经济形势分析与预测》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熊爱宗 徐奇渊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中国社会科学院世界经济与政治研究所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国际问题与全球治理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2022～2023年海南自由贸易港发展报告</w:t>
            </w:r>
          </w:p>
        </w:tc>
        <w:tc>
          <w:tcPr>
            <w:tcW w:w="1170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《海南蓝皮书：海南自由贸易港发展报告（2023）》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沈玉良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上海社会科学院世界经济研究所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2022～2023年江苏经济社会发展形势分析与预测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《江苏蓝皮书：2023年江苏发展分析与展望》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夏锦文 张立冬 范玮 焦文婷 眭强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江苏省社会科学院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新时代区域竞争格局下的湖南产业图谱与产业发展策略研究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《湖南蓝皮书：2023年湖南经济发展报告》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湖南省社会科学院（湖南省人民政府发展研究中心）调研组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湖南省社会科学院（湖南省人民政府发展研究中心）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2022～2023年贵州法治发展现状及对策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《贵州蓝皮书：贵州法治发展报告（2023）》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贵州省社会科学院课题组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贵州省社会科学院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2022年北京国际交往中心建设状况与2023年形势分析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《北京蓝皮书：北京国际交往中心发展报告（2022~2023）》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刘波 戴维来 张姣 杨鸿柳 武香君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北京市社会科学院国际问题研究所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持续发力，久久为功，全面深入推进全国文化中心建设</w:t>
            </w:r>
          </w:p>
        </w:tc>
        <w:tc>
          <w:tcPr>
            <w:tcW w:w="117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《北京蓝皮书：北京文化发展报告（2022-2023）》</w:t>
            </w:r>
          </w:p>
        </w:tc>
        <w:tc>
          <w:tcPr>
            <w:tcW w:w="112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黄仲山 张洪亮 阮飞</w:t>
            </w:r>
          </w:p>
        </w:tc>
        <w:tc>
          <w:tcPr>
            <w:tcW w:w="6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北京市社会科学院文化研究所</w:t>
            </w:r>
          </w:p>
        </w:tc>
        <w:tc>
          <w:tcPr>
            <w:tcW w:w="64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</w:t>
            </w:r>
            <w:r>
              <w:rPr>
                <w:rFonts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</w:t>
            </w:r>
          </w:p>
        </w:tc>
      </w:tr>
    </w:tbl>
    <w:p>
      <w:pP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4"/>
        </w:rPr>
        <w:t>注：</w:t>
      </w:r>
      <w:r>
        <w:rPr>
          <w:rFonts w:hint="eastAsia" w:ascii="宋体" w:hAnsi="宋体" w:eastAsia="宋体" w:cs="宋体"/>
          <w:sz w:val="24"/>
        </w:rPr>
        <w:t>先按皮书类别排序，同一类别按照</w:t>
      </w:r>
      <w:r>
        <w:rPr>
          <w:rFonts w:hint="eastAsia" w:ascii="宋体" w:hAnsi="宋体" w:eastAsia="宋体" w:cs="宋体"/>
          <w:sz w:val="24"/>
          <w:lang w:val="en-US" w:eastAsia="zh-CN"/>
        </w:rPr>
        <w:t>报告</w:t>
      </w:r>
      <w:r>
        <w:rPr>
          <w:rFonts w:hint="eastAsia" w:ascii="宋体" w:hAnsi="宋体" w:eastAsia="宋体" w:cs="宋体"/>
          <w:sz w:val="24"/>
        </w:rPr>
        <w:t>名称首字母音序排列。</w:t>
      </w:r>
    </w:p>
    <w:p>
      <w:pPr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</w:p>
    <w:p>
      <w:pPr>
        <w:jc w:val="center"/>
        <w:rPr>
          <w:rFonts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二等奖（27篇）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2181"/>
        <w:gridCol w:w="2046"/>
        <w:gridCol w:w="1295"/>
        <w:gridCol w:w="11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报告名称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皮书名称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作者所在单位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2022年中国港口经济运行形势分析与2023年展望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《港口经济蓝皮书：中国港口经济运行发展报告（2023）》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葛彪 魏雪莲 于汛然 沈益华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交通运输部规划研究院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生育率：政策实践与顶层设计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《人口与劳动绿皮书：中国人口与劳动问题报告No.24》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都阳 曲玥 程杰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中国社会科学院人口与劳动经济研究所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新时期信息化发展形势分析与展望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《信息化化蓝皮书：中国信息化形势分析与预测（2022~2023）》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“信息化蓝皮书”课题组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中国科学院科技战略咨询研究院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2022～2023年东北地区经济社会形势分析与展望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《东北蓝皮书：中国东北地区发展报告（2022-2023）》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姜瑞春 姜岩 程显扬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辽宁社会科学院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区域与城市经济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粤港澳大湾区城市的博物馆建设与文化传播研究报告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《粤港澳大湾区蓝皮书：粤港澳大湾区旅游业发展报告（2023）》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周小凤 张朝枝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中山大学旅游学院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区域与城市经济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2021～2022年中国新能源汽车动力电池产业发展报告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《动力电池蓝皮书：中国新能源汽车动力电池产业发展报告（2023）》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刘沙 孙华军 郝维健 马小利 卢嘉龙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中汽数据有限公司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中国机器人产业发展报告（2022～2023）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《机器人产业蓝皮书：中国机器人产业发展报告（2022~2023）》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朱磊 葛姗姗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哈尔滨工业大学建筑学院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全球货币收紧背景下的投资策略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《投资蓝皮书：中国投资发展报告（2023）》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课题组：张志前 高彦如 文玉春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中国建投投资研究院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中国城市轨道交通运营发展2022年回顾与2023年展望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《城市轨道交通蓝皮书：中国城市轨道交通运营发展报告（2022～2023）》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王先进 杨新征 冯旭杰 胡雪霏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交通运输部科学研究院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“十四五”期间志愿服务法律制度建设及展望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《志愿服务蓝皮书：中国志愿服务发展报告（2022~2023）》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莫于川 任肖容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中国人民大学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中国地方法治的成效与展望（2023）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《法治蓝皮书：中国地方法治发展报告No.9（2023）》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中国社会科学院国家法治指数研究中心项目组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中国社会科学院法学研究所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中国教师教育发展报告（2023）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《教师教育蓝皮书：中国教师教育发展报告（2023）》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凌亢 易莹莹 孙友然 张新岭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南京晓庄学院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黄河文化产业带建设发展报告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《文化产业蓝皮书：中国文化产业发展报告（2022～2023）》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陆筱璐 崔艳天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宁夏大学、长安大学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中国未来媒体年度主题报告（2023）：激荡AIGC下的期待与焦虑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《未来媒体蓝皮书：中国未来媒体研究报告（2023）》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冷莹莹 林小勇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厦门理工学院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选举背景下法国极右翼民粹主义政党国民联盟的新发展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《法国蓝皮书：法国发展报告（2023）》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田小惠 郭鋆儿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北京外国语大学国际关系学院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国别与区域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阿片类物质危机的全球化与国际应对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《国际禁毒蓝皮书：国际禁毒研究报告（2023）》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张勇安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上海大学国际禁毒政策研究中心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国际问题与全球治理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生成式人工智能：智慧社会建设的新机遇与新挑战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《全球信息社会蓝皮书：全球信息社会发展报告（2023）》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丁波涛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上海社会科学院信息研究所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国际问题与全球治理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2022年北京平台经济发展形势与2023年展望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《北京经济蓝皮书：北京平台经济发展报告（2023）》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邓慧慧 王颖 支晨 曾庆阁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对外经济贸易大学北京对外开放研究院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高校服务江西高质量跨越式发展的现状与提升对策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《江西蓝皮书：江西经济社会发展报告（2023）》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肖洪波 龙晓柏 卢小祁 陈德明 汪婷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江西省社科院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南宁市培育发展专精特新企业的对策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《南宁蓝皮书：南宁经济社会发展报告（全两册）（2023）》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吴金艳 梁瑜静 杜富海 庞嘉宜 谢强强 陈琦 李娜 陈灿龙 张珊娜 李东升 云倩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南宁市社会科学院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四川农业农村发展：2022年现状与2023年展望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《四川蓝皮书：四川农业农村发展报告（2023）》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四川省农业农村发展总报告课题组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四川省社会科学院农村发展研究所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新形势下吉林省汽车产业保持竞争优势的对策研究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《吉林蓝皮书：2023年吉林经济社会形势分析与预测》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崔剑峰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吉林省社会科学院经济研究所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北京减少小汽车依赖的对策研究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《北京交通蓝皮书：北京交通发展报告（2023）》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肖翔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北京交通大学经济管理学院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北京开放科学发展指数报告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《开放科学蓝皮书：北京开放科学发展报告（2023）》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李梅 杨萍 张敏 张士运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北京市科学技术研究院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老龄化背景下北京市健康产业供给侧高质量发展研究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《健康城市蓝皮书：北京健康城市建设研究报告（2023）》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胡刚 龙章海 武骁飞 彭欣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新疆医科大学健康管理学院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2022～2023年河南文化发展态势分析与展望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《河南蓝皮书：河南文化发展报告（2023）》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李立新 杨波 席格 孔令环 郭海荣 靳瑞霞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河南省社会科学院文学研究所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地方发展-文化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6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陕西文化强省建设研究报告</w:t>
            </w:r>
          </w:p>
        </w:tc>
        <w:tc>
          <w:tcPr>
            <w:tcW w:w="1185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《陕西蓝皮书：陕西文化发展报告（2023）》</w:t>
            </w:r>
          </w:p>
        </w:tc>
        <w:tc>
          <w:tcPr>
            <w:tcW w:w="1112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王长寿 刘泉</w:t>
            </w:r>
          </w:p>
        </w:tc>
        <w:tc>
          <w:tcPr>
            <w:tcW w:w="70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陕西省社会科学院文化与历史研究所</w:t>
            </w:r>
          </w:p>
        </w:tc>
        <w:tc>
          <w:tcPr>
            <w:tcW w:w="635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地方发展-文化</w:t>
            </w:r>
          </w:p>
        </w:tc>
      </w:tr>
    </w:tbl>
    <w:p>
      <w:pPr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注：</w:t>
      </w:r>
      <w:r>
        <w:rPr>
          <w:rFonts w:hint="eastAsia" w:ascii="宋体" w:hAnsi="宋体" w:eastAsia="宋体" w:cs="宋体"/>
          <w:sz w:val="24"/>
        </w:rPr>
        <w:t>先按皮书类别排序，同一类别按照</w:t>
      </w:r>
      <w:r>
        <w:rPr>
          <w:rFonts w:hint="eastAsia" w:ascii="宋体" w:hAnsi="宋体" w:eastAsia="宋体" w:cs="宋体"/>
          <w:sz w:val="24"/>
          <w:lang w:val="en-US" w:eastAsia="zh-CN"/>
        </w:rPr>
        <w:t>报告</w:t>
      </w:r>
      <w:r>
        <w:rPr>
          <w:rFonts w:hint="eastAsia" w:ascii="宋体" w:hAnsi="宋体" w:eastAsia="宋体" w:cs="宋体"/>
          <w:sz w:val="24"/>
        </w:rPr>
        <w:t>名称首字母音序排列。</w:t>
      </w:r>
    </w:p>
    <w:p>
      <w:pPr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</w:p>
    <w:p>
      <w:pPr>
        <w:jc w:val="center"/>
        <w:rPr>
          <w:rFonts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三等奖（3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篇）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2"/>
        <w:gridCol w:w="2194"/>
        <w:gridCol w:w="2046"/>
        <w:gridCol w:w="1295"/>
        <w:gridCol w:w="11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报告名称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皮书名称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作者所在单位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我国先进制造业发展形势研判及建议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《工业和信息化蓝皮书：数字化转型发展报告（2022-2023）》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张磊 王丹 巴旭成 王琦 付宇涵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国家工业信息安全发展研究中心信息化所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以城兴产：城市化对数字经济创新创业活跃度的影响研究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《工业化蓝皮书：中国工业化进程报告（2023）》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李欣泽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山东大学经济研究院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扎实推进共同富裕的浙江实践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《共同富裕蓝皮书：共同富裕发展报告（2023）》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中国社会科学院“浙江省高质量发展建设共同富裕示范区研究”课题组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中国数字经济税收发展报告（2023）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《税收蓝皮书：中国数字经济税收发展报告（2023）》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蔡昌 吴迪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中央财经大学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宏观经济与战略发展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人与自然和谐共生的城市现代化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《公园城市蓝皮书：公园城市发展报告（2023）》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季曦 林浩曦 江洁 廖茂林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北京大学经济学院、北京建筑大学建筑与城市规划学院、北京青年政治学院现代管理学院、中国社会科学院生态文明研究所可持续发展经济学研究室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区域与城市经济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1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中国CBD引领国际消费中心城市建设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《商务中心区蓝皮书：中国商务中心区发展报告No.9（2023）》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单菁菁 武占云 邪晓霞 王旭阳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中国社会科学院生态文明研究所、首都经济贸易大学城市经济与公共管理学院、中国社会科学院大学应用经济学院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区域与城市经济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“双碳”目标下我国煤炭开发布局与转型发展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《煤炭蓝皮书：中国煤炭工业发展报告（2023）》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国家能源集团技术经济研究院课题组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国家能源集团技术经济研究院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2022～2023年全球邮轮产业发展研究——全球邮轮市场加速复苏，邮轮产业链稳步推进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《邮轮绿皮书：中国邮轮产业发展报告 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汪泓 史健勇 叶欣梁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中欧国际工商学院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产业经济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中国人力资源市场发展状况（2022～2023年）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《人力资源市场蓝皮书：中国人力资源市场分析报告 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田永坡 朱丹雨 郭旭林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中国人事科学研究院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中国自行车运动产业发展态势评估与展望（2022～2023）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《自行车运动蓝皮书：中国自行车运动产业发展报告（2022~2023）》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杨占东 夏亚龙 赵晨蕾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北京体育大学体育休闲与旅游学院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行业及其他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2022年中国应急管理体系和能力现代化进展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《应急管理蓝皮书：中国应急管理发展报告（2023）》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马宝成 任群委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中共中央党校（国家行政学院）应急管理培训中心（中欧应急管理学院）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2022年中国志愿服务参与风险治理发展报告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《风险治理蓝皮书：中国风险治理发展报告（2022-2023）》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朱晓红 翟雁 李闻羽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华北电力大学、北京博能志愿公益基金会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地方反不正当竞争立法创制条款实证研究——以十省份地方立法实践为对象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《地方立法蓝皮书：中国地方立法报告（2023）》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杨文明 祁文雅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西南政法大学经济法学院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新时代男女同行科技强国之路报告——科技强国建设中的“半边天”力量分析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《妇女蓝皮书：新时代中国妇女发展报告（2023）》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国务院妇女儿童工作委员会办公室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社会政法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全媒体时代三农网络舆情治理研究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《三农舆情蓝皮书：中国三农网络舆情报告（2023）》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钟永玲 李想 张珊 陆风 李婷婷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农业农村部信息中心舆情调研处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数字中国背景下新媒体社会责任的现实困境与创新实践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《新媒体社会责任蓝皮书：中国新媒体社会责任研究报告（2023）》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钟瑛 芦何秋 郑坤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华中科技大学新闻与信息传播学院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文化传媒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北极科技治理机制的新变化与发展趋势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《北极蓝皮书：北极地区发展报告（2022）》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李玮 张志军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中国海洋大学法学院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国别与区域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能源危机背景下德国社会动荡形势的走向与影响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《德国蓝皮书：德国发展报告（2023）》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玄理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同济大学外国语学院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国别与区域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海洋国际合作与治理发展报告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《海洋国际合作蓝皮书：海洋国际合作研究报告（2023）》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隋广军　肖鹞飞　郁清漪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广东国际战略研究院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国际问题与全球治理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北京高端服务业发展的总体情况、趋势、目标和基本战略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《服务业蓝皮书：北京高端服务业发展报告（2022~2023）》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朱晓青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中共北京市委党校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甘肃农村基本公共服务水平的测度及区域差异分析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《甘肃蓝皮书：甘肃县域和农村发展报告（2023）》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胡苗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甘肃省社会科学院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广东外经贸形势分析报告（2022～2023）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《广东外经贸蓝皮书：广东对外经济贸易研究报告（2022～2023）》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肖鹞飞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河北省开发区高质量发展面临的问题及对策建议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《河北蓝皮书：河北经济发展报告（2023）》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梁世雷 戴海益 王光瑜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河北省宏观经济研究院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河南省煤炭煤电供需预警研究与建议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《河南蓝皮书：河南能源发展报告（2023）》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邓方钊 司佳楠 刘军会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国网河南省电力公司经济技术研究院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推动广东数字产业化高质量发展研究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《广东发展蓝皮书：广东发展报告（2023）》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广东省人民政府发展研究中心课题组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广东省人民政府发展研究中心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2022年广州市义务教育学生科学素养发展报告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《广州教育蓝皮书：广州学生科学素养发展报告（2023）》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方晓波 李展贤 陈卓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广州市教育研究院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北京市中小学校“双减”政策实施及评价指标体系构建研究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《北京教育蓝皮书：北京教育发展研究报告（2022~2023）》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尹玉玲 吕贵珍 李璐 赵佳音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北京教育科学研究院教育发展研究中心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增进民生福祉迈向共同富裕 谱写黑龙江高质量发展新篇章——2022～2023年黑龙江社会形势分析与展望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《黑龙江蓝皮书：黑龙江社会发展报告（2023）》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王爱丽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黑龙江省社会科学院东北区域发展研究院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河北省农村老年人信息失能问题研究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《河北蓝皮书：河北传媒发展报告（2023）》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陈丽芳 陈默 卢甜 雷铭哲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华北科技学院新闻系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地方发展-文化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文旅融合视域下贵州少数民族非遗的保护、传承和利用</w:t>
            </w:r>
          </w:p>
        </w:tc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《贵州蓝皮书：贵州文化产业发展报告（2022-2023）》</w:t>
            </w:r>
          </w:p>
        </w:tc>
        <w:tc>
          <w:tcPr>
            <w:tcW w:w="1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赵玉娇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贵州省社会科学院文化研究所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地方发展-文化</w:t>
            </w:r>
          </w:p>
        </w:tc>
      </w:tr>
    </w:tbl>
    <w:p>
      <w:pPr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注：</w:t>
      </w:r>
      <w:r>
        <w:rPr>
          <w:rFonts w:hint="eastAsia" w:ascii="宋体" w:hAnsi="宋体" w:eastAsia="宋体" w:cs="宋体"/>
          <w:sz w:val="24"/>
        </w:rPr>
        <w:t>先按皮书类别排序，同一类别按照</w:t>
      </w:r>
      <w:r>
        <w:rPr>
          <w:rFonts w:hint="eastAsia" w:ascii="宋体" w:hAnsi="宋体" w:eastAsia="宋体" w:cs="宋体"/>
          <w:sz w:val="24"/>
          <w:lang w:val="en-US" w:eastAsia="zh-CN"/>
        </w:rPr>
        <w:t>报告</w:t>
      </w:r>
      <w:r>
        <w:rPr>
          <w:rFonts w:hint="eastAsia" w:ascii="宋体" w:hAnsi="宋体" w:eastAsia="宋体" w:cs="宋体"/>
          <w:sz w:val="24"/>
        </w:rPr>
        <w:t>名称首字母音序排列。</w:t>
      </w:r>
    </w:p>
    <w:p>
      <w:pPr>
        <w:rPr>
          <w:rFonts w:ascii="宋体" w:hAnsi="宋体" w:eastAsia="宋体" w:cs="宋体"/>
          <w:color w:val="000000"/>
          <w:sz w:val="24"/>
        </w:rPr>
      </w:pPr>
    </w:p>
    <w:p>
      <w:pPr>
        <w:rPr>
          <w:rFonts w:ascii="宋体" w:hAnsi="宋体" w:eastAsia="宋体" w:cs="宋体"/>
          <w:color w:val="000000"/>
          <w:sz w:val="24"/>
        </w:rPr>
      </w:pPr>
      <w:bookmarkStart w:id="0" w:name="_GoBack"/>
      <w:bookmarkEnd w:id="0"/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jY2NiNGY1ZmU2MGFhMjg3NWJkOWM1Mjk4MDQxZTIifQ=="/>
  </w:docVars>
  <w:rsids>
    <w:rsidRoot w:val="00864F6E"/>
    <w:rsid w:val="000B5317"/>
    <w:rsid w:val="006B6E77"/>
    <w:rsid w:val="006F5F68"/>
    <w:rsid w:val="008125FE"/>
    <w:rsid w:val="00864F6E"/>
    <w:rsid w:val="00B649EF"/>
    <w:rsid w:val="010F3B4F"/>
    <w:rsid w:val="01615A50"/>
    <w:rsid w:val="01DF713D"/>
    <w:rsid w:val="0332621A"/>
    <w:rsid w:val="05035323"/>
    <w:rsid w:val="06FC6923"/>
    <w:rsid w:val="081D1247"/>
    <w:rsid w:val="0C01678A"/>
    <w:rsid w:val="0D95003F"/>
    <w:rsid w:val="0DC45CC1"/>
    <w:rsid w:val="0F0E7B3C"/>
    <w:rsid w:val="10FC7785"/>
    <w:rsid w:val="129053C9"/>
    <w:rsid w:val="13B14F39"/>
    <w:rsid w:val="176C0EBD"/>
    <w:rsid w:val="1C1E4A5A"/>
    <w:rsid w:val="1DD91315"/>
    <w:rsid w:val="1E764DB5"/>
    <w:rsid w:val="20C15964"/>
    <w:rsid w:val="221B4AE9"/>
    <w:rsid w:val="22F17100"/>
    <w:rsid w:val="23660663"/>
    <w:rsid w:val="23DF51AB"/>
    <w:rsid w:val="24735F26"/>
    <w:rsid w:val="29611F18"/>
    <w:rsid w:val="30CF5860"/>
    <w:rsid w:val="336B0809"/>
    <w:rsid w:val="33C30645"/>
    <w:rsid w:val="342D6092"/>
    <w:rsid w:val="34B1049E"/>
    <w:rsid w:val="34DC1E38"/>
    <w:rsid w:val="367366C4"/>
    <w:rsid w:val="3A940645"/>
    <w:rsid w:val="3AA06FEA"/>
    <w:rsid w:val="3ABB02C8"/>
    <w:rsid w:val="40181D19"/>
    <w:rsid w:val="40BC7839"/>
    <w:rsid w:val="431C1B20"/>
    <w:rsid w:val="50F2620F"/>
    <w:rsid w:val="54214A3A"/>
    <w:rsid w:val="559B299D"/>
    <w:rsid w:val="571701DC"/>
    <w:rsid w:val="584119B5"/>
    <w:rsid w:val="61AF3C82"/>
    <w:rsid w:val="689618A9"/>
    <w:rsid w:val="693D1D24"/>
    <w:rsid w:val="6B9E2823"/>
    <w:rsid w:val="6BB64CF3"/>
    <w:rsid w:val="6F5F253C"/>
    <w:rsid w:val="72CE271A"/>
    <w:rsid w:val="73B61AA0"/>
    <w:rsid w:val="7610256F"/>
    <w:rsid w:val="764B2EE8"/>
    <w:rsid w:val="77A47413"/>
    <w:rsid w:val="77B16794"/>
    <w:rsid w:val="78300CA6"/>
    <w:rsid w:val="792C3B64"/>
    <w:rsid w:val="79415859"/>
    <w:rsid w:val="7F223A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font8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9">
    <w:name w:val="font10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4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1">
    <w:name w:val="font9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3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3">
    <w:name w:val="font0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2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5">
    <w:name w:val="font5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6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7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8">
    <w:name w:val="font7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9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0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font121"/>
    <w:basedOn w:val="6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22">
    <w:name w:val="font132"/>
    <w:basedOn w:val="6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3">
    <w:name w:val="font141"/>
    <w:basedOn w:val="6"/>
    <w:qFormat/>
    <w:uiPriority w:val="0"/>
    <w:rPr>
      <w:rFonts w:hint="default" w:ascii="Calibri" w:hAnsi="Calibri" w:cs="Calibri"/>
      <w:color w:val="000000"/>
      <w:sz w:val="22"/>
      <w:szCs w:val="22"/>
      <w:u w:val="none"/>
    </w:rPr>
  </w:style>
  <w:style w:type="character" w:customStyle="1" w:styleId="24">
    <w:name w:val="font151"/>
    <w:basedOn w:val="6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25">
    <w:name w:val="font1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6">
    <w:name w:val="font112"/>
    <w:basedOn w:val="6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27">
    <w:name w:val="font12"/>
    <w:basedOn w:val="6"/>
    <w:qFormat/>
    <w:uiPriority w:val="0"/>
    <w:rPr>
      <w:rFonts w:hint="default" w:ascii="Calibri" w:hAnsi="Calibri" w:cs="Calibri"/>
      <w:color w:val="000000"/>
      <w:sz w:val="22"/>
      <w:szCs w:val="22"/>
      <w:u w:val="none"/>
    </w:rPr>
  </w:style>
  <w:style w:type="character" w:customStyle="1" w:styleId="28">
    <w:name w:val="font131"/>
    <w:basedOn w:val="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29">
    <w:name w:val="font142"/>
    <w:basedOn w:val="6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9658</Words>
  <Characters>10481</Characters>
  <Lines>77</Lines>
  <Paragraphs>21</Paragraphs>
  <TotalTime>42</TotalTime>
  <ScaleCrop>false</ScaleCrop>
  <LinksUpToDate>false</LinksUpToDate>
  <CharactersWithSpaces>10725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2023-12-02T04:28:00Z</dcterms:created>
  <dc:creator>zmy</dc:creator>
  <cp:lastModifiedBy>孙娜</cp:lastModifiedBy>
  <cp:lastPrinted>2024-08-13T02:56:00Z</cp:lastPrinted>
  <dcterms:modified xsi:type="dcterms:W3CDTF">2024-08-13T08:31:38Z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5CB022234AF04354BF562296138A5748_13</vt:lpwstr>
  </property>
</Properties>
</file>